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</w:p>
    <w:p>
      <w:pPr>
        <w:spacing w:before="0" w:after="0" w:line="240" w:lineRule="auto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</w:rPr>
        <w:t>天津市文学艺术界联合会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sz w:val="56"/>
          <w:szCs w:val="56"/>
          <w:lang w:eastAsia="zh-CN"/>
        </w:rPr>
      </w:pPr>
      <w:r>
        <w:rPr>
          <w:rFonts w:hint="default" w:ascii="Times New Roman" w:hAnsi="Times New Roman" w:eastAsia="方正小标宋简体" w:cs="Times New Roman"/>
          <w:color w:val="000000"/>
          <w:sz w:val="56"/>
          <w:szCs w:val="56"/>
          <w:lang w:eastAsia="zh-CN"/>
        </w:rPr>
        <w:t>项目支出绩效目标表</w:t>
      </w:r>
    </w:p>
    <w:p>
      <w:pPr>
        <w:spacing w:before="0" w:after="0" w:line="240" w:lineRule="auto"/>
        <w:ind w:firstLine="0"/>
        <w:jc w:val="center"/>
        <w:outlineLvl w:val="9"/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（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202</w:t>
      </w:r>
      <w:r>
        <w:rPr>
          <w:rFonts w:hint="eastAsia" w:eastAsia="方正小标宋简体" w:cs="Times New Roman"/>
          <w:color w:val="000000"/>
          <w:sz w:val="52"/>
          <w:szCs w:val="52"/>
          <w:lang w:val="en-US" w:eastAsia="zh-CN"/>
        </w:rPr>
        <w:t>3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  <w:lang w:val="en-US" w:eastAsia="zh-CN"/>
        </w:rPr>
        <w:t>年</w:t>
      </w:r>
      <w:r>
        <w:rPr>
          <w:rFonts w:hint="default" w:ascii="Times New Roman" w:hAnsi="Times New Roman" w:eastAsia="方正小标宋简体" w:cs="Times New Roman"/>
          <w:color w:val="000000"/>
          <w:sz w:val="52"/>
          <w:szCs w:val="52"/>
        </w:rPr>
        <w:t>）</w:t>
      </w:r>
    </w:p>
    <w:p>
      <w:pPr>
        <w:spacing w:before="0" w:after="0" w:line="240" w:lineRule="auto"/>
        <w:ind w:firstLine="0"/>
        <w:jc w:val="center"/>
        <w:outlineLvl w:val="9"/>
        <w:rPr>
          <w:rFonts w:ascii="宋体" w:hAnsi="宋体" w:eastAsia="宋体" w:cs="宋体"/>
          <w:color w:val="000000"/>
          <w:sz w:val="21"/>
        </w:r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rPr>
          <w:rFonts w:ascii="宋体" w:hAnsi="宋体" w:eastAsia="宋体" w:cs="宋体"/>
          <w:color w:val="000000"/>
          <w:sz w:val="21"/>
        </w:rPr>
        <w:sectPr>
          <w:pgSz w:w="11900" w:h="16840"/>
          <w:pgMar w:top="1984" w:right="1304" w:bottom="1134" w:left="1304" w:header="720" w:footer="720" w:gutter="0"/>
          <w:titlePg/>
        </w:sectPr>
      </w:pPr>
      <w:r>
        <w:rPr>
          <w:rFonts w:ascii="宋体" w:hAnsi="宋体" w:eastAsia="宋体" w:cs="宋体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984" w:right="1304" w:bottom="1134" w:left="1304" w:header="720" w:footer="720" w:gutter="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begin"/>
      </w:r>
      <w:r>
        <w:rPr>
          <w:rFonts w:hint="default" w:ascii="Times New Roman" w:hAnsi="Times New Roman" w:eastAsia="仿宋_GB2312" w:cs="Times New Roman"/>
          <w:sz w:val="30"/>
          <w:szCs w:val="30"/>
        </w:rPr>
        <w:instrText xml:space="preserve">TOC \o "1-4" \n  \u </w:instrText>
      </w: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separate"/>
      </w: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1.青年尖子人才培养及成果展演绩效目标表</w:t>
      </w:r>
    </w:p>
    <w:p>
      <w:pPr>
        <w:pStyle w:val="3"/>
        <w:keepNext w:val="0"/>
        <w:keepLines w:val="0"/>
        <w:pageBreakBefore w:val="0"/>
        <w:widowControl/>
        <w:tabs>
          <w:tab w:val="right" w:pos="929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>2.天津市文联文学作品创作与刊物发行绩效目标表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fldChar w:fldCharType="end"/>
      </w:r>
      <w:bookmarkStart w:id="2" w:name="_GoBack"/>
      <w:bookmarkEnd w:id="2"/>
    </w:p>
    <w:p>
      <w:pPr>
        <w:rPr>
          <w:rFonts w:ascii="方正书宋_GBK" w:hAnsi="方正书宋_GBK" w:eastAsia="方正书宋_GBK" w:cs="方正书宋_GBK"/>
          <w:color w:val="000000"/>
          <w:sz w:val="21"/>
        </w:rPr>
      </w:pPr>
      <w:r>
        <w:rPr>
          <w:rFonts w:ascii="方正书宋_GBK" w:hAnsi="方正书宋_GBK" w:eastAsia="方正书宋_GBK" w:cs="方正书宋_GBK"/>
          <w:color w:val="000000"/>
          <w:sz w:val="21"/>
        </w:rPr>
        <w:br w:type="page"/>
      </w:r>
    </w:p>
    <w:p>
      <w:pPr>
        <w:spacing w:before="0" w:after="0" w:line="240" w:lineRule="auto"/>
        <w:ind w:firstLine="0"/>
        <w:jc w:val="center"/>
        <w:outlineLvl w:val="9"/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</w:sectPr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04"/>
      <w:r>
        <w:rPr>
          <w:rFonts w:ascii="方正仿宋_GBK" w:hAnsi="方正仿宋_GBK" w:eastAsia="方正仿宋_GBK" w:cs="方正仿宋_GBK"/>
          <w:color w:val="000000"/>
          <w:sz w:val="28"/>
        </w:rPr>
        <w:t>1.青年尖子人才培养及成果展演绩效目标表</w:t>
      </w:r>
      <w:bookmarkEnd w:id="0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566301天津市文学艺术界联合会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青年尖子人才培养及成果展演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用于保证青年尖子人才培养及成果展演项目的顺利实施。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1.培养青年尖子人才，提高人才队伍素质，并扶持创作及课题研究，创作出精品力作。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培训人数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培训班次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培训班次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≥1次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培训出勤率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培训计划按期完成率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培训计划按期完成率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人均培训成本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≤0.5万元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项目总投入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项目总投入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有效促进天津文艺事业发展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有效促进天津文艺事业发展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能够有效促进文艺事业发展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不断提升青年尖子人才队伍专业素质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不断提升青年尖子人才队伍专业素质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能够提升人才专业素质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培训（参会）人员满意度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培训（参会）人员满意度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05"/>
      <w:r>
        <w:rPr>
          <w:rFonts w:ascii="方正仿宋_GBK" w:hAnsi="方正仿宋_GBK" w:eastAsia="方正仿宋_GBK" w:cs="方正仿宋_GBK"/>
          <w:color w:val="000000"/>
          <w:sz w:val="28"/>
        </w:rPr>
        <w:t>2.天津市文联文学作品创作与刊物发行绩效目标表</w:t>
      </w:r>
      <w:bookmarkEnd w:id="1"/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566301天津市文学艺术界联合会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天津市文联文学作品创作与刊物发行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40.00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10.00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30.00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主要用于刊物发行的成本性支出。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1.通过及时发行刊物，丰富读者阅读范畴，有效促进读者文学创作水平和鉴赏能力（其中财政补助10万元，自筹资金30万元）。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28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654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单月刊月发行数量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单月刊月发行数量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≥8000本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全年刊物错字率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全年刊物错字率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≤0.3‰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及时出刊率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及时出刊率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项目总投入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项目总投入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≤40万元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  <w:vAlign w:val="center"/>
          </w:tcPr>
          <w:p/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财政补助资金投入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财政补助资金投入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≤10万元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促进天津文学创作事业健康发展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促进天津文学创作事业健康发展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能够有效促进天津文学事业健康发展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读者满意度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读者满意度</w:t>
            </w:r>
          </w:p>
        </w:tc>
        <w:tc>
          <w:tcPr>
            <w:tcW w:w="2654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/>
    <w:sectPr>
      <w:pgSz w:w="11900" w:h="16840"/>
      <w:pgMar w:top="1984" w:right="1304" w:bottom="1134" w:left="1304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A5273F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2023-02-08T17:38:32Z</dcterms:created>
  <dcterms:modified xsi:type="dcterms:W3CDTF">2023-02-08T09:38:32Z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2023-02-08T17:38:32Z</dcterms:created>
  <dcterms:modified xsi:type="dcterms:W3CDTF">2023-02-08T09:38:32Z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2023-02-08T17:38:31Z</dcterms:created>
  <dcterms:modified xsi:type="dcterms:W3CDTF">2023-02-08T09:38:31Z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2023-02-08T17:38:31Z</dcterms:created>
  <dcterms:modified xsi:type="dcterms:W3CDTF">2023-02-08T09:38:31Z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5b1caa-88f4-4093-9b64-1ad04f671989}">
  <ds:schemaRefs/>
</ds:datastoreItem>
</file>

<file path=customXml/itemProps3.xml><?xml version="1.0" encoding="utf-8"?>
<ds:datastoreItem xmlns:ds="http://schemas.openxmlformats.org/officeDocument/2006/customXml" ds:itemID="{e04829f5-9558-40cb-b7c1-eb234131b2ff}">
  <ds:schemaRefs/>
</ds:datastoreItem>
</file>

<file path=customXml/itemProps4.xml><?xml version="1.0" encoding="utf-8"?>
<ds:datastoreItem xmlns:ds="http://schemas.openxmlformats.org/officeDocument/2006/customXml" ds:itemID="{708c82a8-55ef-4c02-b5ea-4b41985203d1}">
  <ds:schemaRefs/>
</ds:datastoreItem>
</file>

<file path=customXml/itemProps5.xml><?xml version="1.0" encoding="utf-8"?>
<ds:datastoreItem xmlns:ds="http://schemas.openxmlformats.org/officeDocument/2006/customXml" ds:itemID="{29413189-48cb-4ecd-9a89-6166cf81b6fb}">
  <ds:schemaRefs/>
</ds:datastoreItem>
</file>

<file path=customXml/itemProps6.xml><?xml version="1.0" encoding="utf-8"?>
<ds:datastoreItem xmlns:ds="http://schemas.openxmlformats.org/officeDocument/2006/customXml" ds:itemID="{79d94c6b-1b34-4b01-b430-d2a35cbea609}">
  <ds:schemaRefs/>
</ds:datastoreItem>
</file>

<file path=customXml/itemProps7.xml><?xml version="1.0" encoding="utf-8"?>
<ds:datastoreItem xmlns:ds="http://schemas.openxmlformats.org/officeDocument/2006/customXml" ds:itemID="{9478bb56-ea01-4e0c-8e70-d738a1548a2a}">
  <ds:schemaRefs/>
</ds:datastoreItem>
</file>

<file path=customXml/itemProps8.xml><?xml version="1.0" encoding="utf-8"?>
<ds:datastoreItem xmlns:ds="http://schemas.openxmlformats.org/officeDocument/2006/customXml" ds:itemID="{ec2f97b4-9c24-4321-bb58-75b79f1c7d09}">
  <ds:schemaRefs/>
</ds:datastoreItem>
</file>

<file path=customXml/itemProps9.xml><?xml version="1.0" encoding="utf-8"?>
<ds:datastoreItem xmlns:ds="http://schemas.openxmlformats.org/officeDocument/2006/customXml" ds:itemID="{06a9dde1-4d5a-4b7c-9f28-c3683adab2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2023-02-08T17:38:00Z</dcterms:created>
  <dc:creator>dell</dc:creator>
  <cp:lastModifiedBy>dell</cp:lastModifiedBy>
  <dcterms:modified xsi:type="dcterms:W3CDTF">2023-02-09T03:12:19Z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